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71" w:rsidRPr="00F83950" w:rsidRDefault="0003147E" w:rsidP="0003147E">
      <w:pPr>
        <w:pStyle w:val="ab"/>
        <w:ind w:hanging="1276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72300" cy="9586912"/>
            <wp:effectExtent l="19050" t="0" r="0" b="0"/>
            <wp:docPr id="1" name="Рисунок 1" descr="C:\Users\User\Pictures\2019-10-31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31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58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71" w:rsidRDefault="00F8395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Пояснительная записка</w:t>
      </w:r>
    </w:p>
    <w:p w:rsidR="00322371" w:rsidRDefault="00F83950">
      <w:pPr>
        <w:widowControl w:val="0"/>
        <w:spacing w:after="0" w:line="240" w:lineRule="auto"/>
        <w:ind w:firstLine="709"/>
        <w:jc w:val="both"/>
      </w:pPr>
      <w:bookmarkStart w:id="0" w:name="__DdeLink__9192_735572757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Рабочая программа по курсу внеурочной деятельности «Православная культура» для учащихся </w:t>
      </w:r>
      <w:r w:rsidR="002251D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-х классов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разработана  на основе   авторской программы Л.Л. Шевченко «Православная культура» //  Православная культура. Концепция и программа учебного предмета. 1-11 годы обучения. – М.: Центр поддержки культурно-исторических традиций Отечества, 2010.</w:t>
      </w:r>
      <w:r w:rsidR="0003147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рассчитана на 34часа (1 ч в неделю).  Срок реализации – 1 год.</w:t>
      </w:r>
    </w:p>
    <w:p w:rsidR="00322371" w:rsidRDefault="00322371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</w:p>
    <w:p w:rsidR="00322371" w:rsidRDefault="00F83950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Результаты освоения курса внеурочной деятельности</w:t>
      </w:r>
    </w:p>
    <w:p w:rsidR="00322371" w:rsidRDefault="003223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Личностные результаты УУД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изучения учебного предмета «Основы православной культуры» учащимися 2 класса: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–осознание себя ответственным членом семьи, школы, общества и Российского государства (российская идентичность);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–настроенность на доброе поведение и добрые взаимоотношения с окружающими;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 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изучения основ православной культуры учащимися 2 класса.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Познавательные УУД: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–развитие познавательной деятельности младшего школьника в гуманитарной сфере;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–любовь к родному языку, родной истории, литературе и культуре;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–умение сравнивать и анализировать документальные и литературные источники;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–умение описывать достопамятные события родного края, школы, семьи;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-строить логическое рассуждение, включающее установление причинно-следственных связей;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-проводить сравнение, классификацию по заданным критериям.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Регулятивные УУД: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сотрудничестве с учителем ставить новые учебные задачи;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-преобразовывать практическую задачу в познавательную;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-проявлять познавательную инициативу в учебном сотрудничестве.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Коммуникативные УУД: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-учитывать разные мнения и стремиться к координации различных позиций в сотрудничестве;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-формулировать собственное мнение и позицию, умение отстаивать их;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-формирование эстетических потребностей;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-овладение способностью принимать и сохранять цели и задачи учебной деятельности.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изучения основ православной культуры во 2 классе: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–развитие чувства прекрасного в процессе знакомства с памятниками православной культуры;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–умение соотносить имена выдающихся исторических личностей с основными вехами и важнейшими событиями родной истории (к примеру, Александр Невский — Ледовое побоище);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–умение видеть в памятниках письменности и произведениях русской классической литературы славянизмы, их необычные формы и понимать их смысл;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–умение соотносить старый и новый стили (даты юлианского и григорианского календарей), знание причины расхождения этих календарей;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–приобщение к духовно-нравственным ценностям своего народа;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–приобретение устойчивых представлений о нравственности и духовности в рамках понятий добро – зло, правда – ложь, свобода и ответственность, совесть и долг;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 формирование потребности в нравственном совершенствовании.</w:t>
      </w: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  <w:i/>
          <w:color w:val="000000"/>
          <w:sz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Содержание курсавнеурочной деятельности с указанием форм организации и видов деятельности.</w:t>
      </w: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 курса выстраивается на материале 6 образовательных линий: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-Христианское мировоззрение (Историко-культурное содержание Библии; Основы религиозно-философской мысли).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-Нравственно-этическая культура православия.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-История православной культурной традиции России (образ жизни).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-Письменные источники православной культуры.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-Христианское искусство.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-Православное искусство и религиозные культуры мира.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Авторская программа по предмету Л.Л. Шевченко предполагает выделение общей темы для каждого года обучения. Общей темой первого года обучения является «Красота Божьего мира».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Программа предполагает рассмотрение в каждой четверти новых сторон основной темы года. Она раскрывается в темах четвертей – разделах: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 четверть –«Красота Божьего мира: наблюдаем, слушаем, изображаем»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II четверть – «В ожидании Рождества – самого красивого события зимы».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III четверть –«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аздники – радости».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IV четверть –«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сха: цветы и звуки весны».</w:t>
      </w: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Красота Божьего мира: наблюдаем, слушаем, изображаем.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 нас окружает? Что мы видим? Краски, звуки, формы окружающего мира. Красота в окружающем мире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постройки, изображения, украшения, звучания). Поиски красивого вокруг себ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природа, дома, храмы). Бог – Творец красивого мира. Как Бог создавал мир? Сотворение человека. Адам – любимое чадо Божие. Общение человека с Богом. Поручения, данные Богом человеку. Правила жизни, данные Богом человеку. Доброе и красивое в слове, в изображении и в звучании. В какой книге написано о сотворении мира? Библия.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ожидании Рождества – самого красивого события зимы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Нарушение человеком правил жизни, данных Богом. Грех. Последствия. Непослушание. Печаль. Болезнь. Смерть. Мои поступки. Наказание, раскаяние, прощение. Кого я огорчаю своим непослушание? Прощение родителей. Мог ли Бог оставить Адама и Еву в Раю? Радость и печаль в звуках и красках окружающего мира. Как выражается настроение человека художественными способами? Что мы видим в окружающей природе зимой? Состояния поздней осени. Зимние печали. Минорные звучания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Добрые и злые люди. Благочестивые люди. Авель и Каин. Зависть. Зло. Выражение отношения через музыкальное и художественное изображение природы, человека. Как бороться с грехом? Может ли человек побороть свой недостатки? Помощь Божия. Промысел Божий. Добрые праведные люди. Ноев ковчег. Потоп. Как Бог простил людей? Невозможность существования у человека печали в сотворённом Богом красивом мире. Обещание Бога людям. Красота зимы. Что мы делаем зимой? Зимние игры и забавы. Пресвятая Богородица.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Праздники – радости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Рождество Христово – самый главный праздник. Как традиционно праздновали Рождество и Крещение Господне в России? Святочные обычаи. Наше участие в православных праздниках. Праздники в нашем доме: день рождения, Новый год, Масленица. Как люди предали Христа? Смерть на кресте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Покаяние. Прощение. Прощёное воскресенье. День Ангела. Добрые и злые ангелы. Ангел – хранитель. Твой святой покровитель. Имя человека.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Святые вожди в земле Русской. Защитники Руси. Преподобный Сергий Радонежский. Князь Дмитрий Донской.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Пасха: цвета и звуки весны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Благовещение. Архангел Гавриил. Праздничные обычаи. Цвета, звуки, настроения. Воскресение Христово. Пасхальные обычаи. Празднование Пасхи. Праздник Дня Победы.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Радоница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Поминовение усопших воинов, за веру, Отечество и народ жизнь свою положивших. Лики святых. Князь Александр Невский. Великомученик Георгий Победоносец. Моя семья. Родословие моей семьи. Обязанности человека – христианина. Обязанности по отношению к Богу, к людям, к себе. Обязанность человека – сохранить красивый мир. Личная ответственность. За что могу отвечать я?</w:t>
      </w: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Формы подведения итогов реализации курса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Подведение итогов по результатам освоения материала данной программы может быть в виде: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– игр, викторин, конкурсов по обобщению и закреплению знаний по каждой теме и в конце каждого тематического раздела (см. Приложение. Диагностические методики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анкетирования, творческих заданий (см. Приложение. Диагностические методики воспитанности);</w:t>
      </w:r>
    </w:p>
    <w:p w:rsidR="00322371" w:rsidRDefault="00F83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– праздничных мероприятий, посвященных Рождеству Христову и Пасхе;</w:t>
      </w: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Тематическое планирование</w:t>
      </w:r>
    </w:p>
    <w:p w:rsidR="00322371" w:rsidRDefault="003223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</w:p>
    <w:tbl>
      <w:tblPr>
        <w:tblStyle w:val="aa"/>
        <w:tblW w:w="9571" w:type="dxa"/>
        <w:tblLook w:val="04A0"/>
      </w:tblPr>
      <w:tblGrid>
        <w:gridCol w:w="818"/>
        <w:gridCol w:w="3687"/>
        <w:gridCol w:w="2550"/>
        <w:gridCol w:w="2516"/>
      </w:tblGrid>
      <w:tr w:rsidR="00322371">
        <w:tc>
          <w:tcPr>
            <w:tcW w:w="81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п\п</w:t>
            </w:r>
          </w:p>
        </w:tc>
        <w:tc>
          <w:tcPr>
            <w:tcW w:w="368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2550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часов, предусмотренных на изучение раздела/темы примерной или авторской программой</w:t>
            </w:r>
          </w:p>
        </w:tc>
        <w:tc>
          <w:tcPr>
            <w:tcW w:w="2516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часов, предусмотренных на изучение раздела/темы рабочей программой</w:t>
            </w:r>
          </w:p>
        </w:tc>
      </w:tr>
      <w:tr w:rsidR="00322371">
        <w:tc>
          <w:tcPr>
            <w:tcW w:w="81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2550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</w:p>
        </w:tc>
      </w:tr>
      <w:tr w:rsidR="00322371">
        <w:tc>
          <w:tcPr>
            <w:tcW w:w="81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Красота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Божиего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мира: наблюдаем, слушаем, изображаем</w:t>
            </w:r>
          </w:p>
        </w:tc>
        <w:tc>
          <w:tcPr>
            <w:tcW w:w="2550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</w:p>
        </w:tc>
        <w:tc>
          <w:tcPr>
            <w:tcW w:w="2516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9</w:t>
            </w:r>
          </w:p>
        </w:tc>
      </w:tr>
      <w:tr w:rsidR="00322371">
        <w:tc>
          <w:tcPr>
            <w:tcW w:w="81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ожидании Рождества – самого красивого события зимы</w:t>
            </w:r>
          </w:p>
        </w:tc>
        <w:tc>
          <w:tcPr>
            <w:tcW w:w="2550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</w:t>
            </w:r>
          </w:p>
        </w:tc>
      </w:tr>
      <w:tr w:rsidR="00322371">
        <w:tc>
          <w:tcPr>
            <w:tcW w:w="81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Праздники – радости</w:t>
            </w:r>
          </w:p>
        </w:tc>
        <w:tc>
          <w:tcPr>
            <w:tcW w:w="2550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10</w:t>
            </w:r>
          </w:p>
        </w:tc>
        <w:tc>
          <w:tcPr>
            <w:tcW w:w="2516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10</w:t>
            </w:r>
          </w:p>
        </w:tc>
      </w:tr>
      <w:tr w:rsidR="00322371">
        <w:trPr>
          <w:trHeight w:val="77"/>
        </w:trPr>
        <w:tc>
          <w:tcPr>
            <w:tcW w:w="81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Пасха: цвета и звуки весны</w:t>
            </w:r>
          </w:p>
        </w:tc>
        <w:tc>
          <w:tcPr>
            <w:tcW w:w="2550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</w:t>
            </w:r>
          </w:p>
        </w:tc>
      </w:tr>
      <w:tr w:rsidR="00322371">
        <w:trPr>
          <w:trHeight w:val="77"/>
        </w:trPr>
        <w:tc>
          <w:tcPr>
            <w:tcW w:w="9570" w:type="dxa"/>
            <w:gridSpan w:val="4"/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Всего: 34 часа</w:t>
            </w:r>
          </w:p>
        </w:tc>
      </w:tr>
    </w:tbl>
    <w:p w:rsidR="00322371" w:rsidRDefault="003223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p w:rsidR="00322371" w:rsidRDefault="00F83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lastRenderedPageBreak/>
        <w:t>Учебно-тематический план</w:t>
      </w:r>
    </w:p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</w:p>
    <w:tbl>
      <w:tblPr>
        <w:tblW w:w="9463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796"/>
        <w:gridCol w:w="3556"/>
        <w:gridCol w:w="1229"/>
        <w:gridCol w:w="3882"/>
      </w:tblGrid>
      <w:tr w:rsidR="00322371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п\п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разделов, тем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 час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основных видов деятельности обучающихся</w:t>
            </w:r>
          </w:p>
        </w:tc>
      </w:tr>
      <w:tr w:rsidR="00322371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322371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2371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Красота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Божиего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мира: наблюдаем, слушаем, изображаем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Слушание, наблюдение, рисование, творческая работа: Сочинение сказки «Что я вижу?».  Передача своих впечатлений об окружающем мире в рисунках, поделках, устных рассказах. Слушание музыки и стихотворений, наблюдение, анализ и сравнение, творческая работа.</w:t>
            </w:r>
          </w:p>
        </w:tc>
      </w:tr>
      <w:tr w:rsidR="00322371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ожидании Рождества – самого красивого события зимы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Рисование, разгадывание загадок по иллюстрациям, слушание музыки с анализом характера и сопоставление с образным содержанием иллюстраций. Чтение, слушание стихов, рассказа, музыки, творческая  работа.</w:t>
            </w:r>
          </w:p>
        </w:tc>
      </w:tr>
      <w:tr w:rsidR="00322371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Праздники – радости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Слушание, коллективный творческий рассказ, выводы, творческая  работа: Сочинение рождественских колядок, стихов</w:t>
            </w:r>
          </w:p>
        </w:tc>
      </w:tr>
      <w:tr w:rsidR="00322371">
        <w:trPr>
          <w:trHeight w:val="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Пасха: цвета и звуки весны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Слушание музыки и рассказа учителя, рассматривание иллюстраций, творческая  работа.</w:t>
            </w:r>
          </w:p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Чтение, слушание рассказа учителя и музыки, творческая коллективная  работа.</w:t>
            </w:r>
          </w:p>
        </w:tc>
      </w:tr>
      <w:tr w:rsidR="00322371">
        <w:trPr>
          <w:trHeight w:val="1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371" w:rsidRDefault="00F839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Всего: 34часа</w:t>
            </w:r>
          </w:p>
        </w:tc>
      </w:tr>
    </w:tbl>
    <w:p w:rsidR="00322371" w:rsidRDefault="00322371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8"/>
          <w:highlight w:val="white"/>
        </w:rPr>
      </w:pPr>
    </w:p>
    <w:p w:rsidR="00322371" w:rsidRDefault="00322371">
      <w:pPr>
        <w:widowControl w:val="0"/>
        <w:spacing w:before="30" w:after="30" w:line="240" w:lineRule="auto"/>
        <w:rPr>
          <w:rFonts w:ascii="Verdana" w:eastAsia="Verdana" w:hAnsi="Verdana" w:cs="Verdana"/>
          <w:color w:val="000000"/>
          <w:sz w:val="20"/>
          <w:highlight w:val="white"/>
        </w:rPr>
      </w:pPr>
    </w:p>
    <w:p w:rsidR="00322371" w:rsidRDefault="00322371">
      <w:pPr>
        <w:widowControl w:val="0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highlight w:val="white"/>
          <w:u w:val="single"/>
        </w:rPr>
      </w:pPr>
    </w:p>
    <w:p w:rsidR="00322371" w:rsidRDefault="00F83950">
      <w:pPr>
        <w:widowControl w:val="0"/>
        <w:suppressAutoHyphens/>
        <w:spacing w:after="0" w:line="240" w:lineRule="auto"/>
        <w:ind w:left="43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Учебно- методическое и материально- техническое обеспечение образовательного процесса.</w:t>
      </w:r>
    </w:p>
    <w:p w:rsidR="00322371" w:rsidRDefault="003223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22371" w:rsidRDefault="003223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22371" w:rsidRDefault="00F83950">
      <w:pPr>
        <w:widowControl w:val="0"/>
        <w:suppressAutoHyphens/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Библиотечный фонд</w:t>
      </w:r>
    </w:p>
    <w:p w:rsidR="00322371" w:rsidRDefault="00F839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1.Экспериментальное учебное пособие «Православная культура» Шевченко Л.Л. 1 год обучения. Ч.1,2., Изд.дом «Покров» 2011г.</w:t>
      </w:r>
    </w:p>
    <w:p w:rsidR="00322371" w:rsidRDefault="00F839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2.Белгородчина духовная.- Белгород, 2015г.</w:t>
      </w:r>
    </w:p>
    <w:p w:rsidR="00322371" w:rsidRDefault="00F839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3.Бородина А.В. История религиозной культуры: основы православной культуры. Учебно-методическое пособие.- М.: Православная педагогика, 2014г.</w:t>
      </w:r>
    </w:p>
    <w:p w:rsidR="00322371" w:rsidRDefault="00F839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4.Журнал «Божий мир»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 2016г.</w:t>
      </w:r>
    </w:p>
    <w:p w:rsidR="00322371" w:rsidRDefault="00F839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5.Половинкин А.И. Православная духовная культура.-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ПРЕСС,2013г.</w:t>
      </w:r>
    </w:p>
    <w:p w:rsidR="00322371" w:rsidRDefault="00F839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6.Русские монастыри /серия «Монастыри мира»/ М.- «Троица», 2016г.</w:t>
      </w:r>
    </w:p>
    <w:p w:rsidR="00322371" w:rsidRDefault="00F83950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Электронные ресурсы</w:t>
      </w:r>
    </w:p>
    <w:p w:rsidR="00322371" w:rsidRDefault="00F83950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Большая детская энциклопедия для детей. [Электронный ресурс] </w:t>
      </w:r>
      <w:hyperlink r:id="rId5">
        <w:r>
          <w:rPr>
            <w:rStyle w:val="ListLabel1"/>
            <w:rFonts w:eastAsiaTheme="minorEastAsia"/>
            <w:szCs w:val="28"/>
          </w:rPr>
          <w:t>http://www.mirknig.com/</w:t>
        </w:r>
      </w:hyperlink>
    </w:p>
    <w:p w:rsidR="00322371" w:rsidRDefault="00F83950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Большая детская энциклопедия (6-12 лет). [Электронный ресурс] </w:t>
      </w:r>
      <w:hyperlink r:id="rId6">
        <w:r>
          <w:rPr>
            <w:rStyle w:val="ListLabel1"/>
            <w:rFonts w:eastAsiaTheme="minorEastAsia"/>
            <w:szCs w:val="28"/>
          </w:rPr>
          <w:t>http://all-ebooks.com/2009/05/01/bolshaja-detskaja-jenciklopedija-6-12.html</w:t>
        </w:r>
      </w:hyperlink>
    </w:p>
    <w:p w:rsidR="00322371" w:rsidRDefault="00F83950">
      <w:pPr>
        <w:widowControl w:val="0"/>
        <w:tabs>
          <w:tab w:val="left" w:pos="72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А.Ликум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Детская энциклопедия. [Электронный ресурс]</w:t>
      </w:r>
      <w:hyperlink r:id="rId7">
        <w:r>
          <w:rPr>
            <w:rStyle w:val="ListLabel1"/>
            <w:rFonts w:eastAsiaTheme="minorEastAsia"/>
            <w:szCs w:val="28"/>
          </w:rPr>
          <w:t>http://www.bookshunt.ru/b120702_detskaya_enciklopediya_enciklopediya_vse_obo_vsem._5_</w:t>
        </w:r>
      </w:hyperlink>
    </w:p>
    <w:p w:rsidR="00322371" w:rsidRDefault="00F83950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и потому. Детская энциклопедия. [Электронный ресурс]</w:t>
      </w:r>
      <w:hyperlink r:id="rId8">
        <w:r>
          <w:rPr>
            <w:rStyle w:val="ListLabel1"/>
            <w:rFonts w:eastAsiaTheme="minorEastAsia"/>
            <w:szCs w:val="28"/>
          </w:rPr>
          <w:t>http://www.kodges.ru/dosug/page/147/</w:t>
        </w:r>
      </w:hyperlink>
    </w:p>
    <w:p w:rsidR="00322371" w:rsidRDefault="00F83950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Большая Детская энциклопедия. Русский язык. [Электронный ресурс]</w:t>
      </w:r>
      <w:hyperlink r:id="rId9">
        <w:r>
          <w:rPr>
            <w:rStyle w:val="ListLabel1"/>
            <w:rFonts w:eastAsiaTheme="minorEastAsia"/>
            <w:szCs w:val="28"/>
          </w:rPr>
          <w:t>http://www.booklinks.ru/</w:t>
        </w:r>
      </w:hyperlink>
    </w:p>
    <w:p w:rsidR="00322371" w:rsidRDefault="00F83950">
      <w:pPr>
        <w:widowControl w:val="0"/>
        <w:tabs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hyperlink r:id="rId10">
        <w:r>
          <w:rPr>
            <w:rStyle w:val="ListLabel1"/>
            <w:rFonts w:eastAsiaTheme="minorEastAsia"/>
            <w:szCs w:val="28"/>
          </w:rPr>
          <w:t>http://www.fsu-expert.ru/node/2696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«Внеурочная деятельность школьников» авторов Д.В.Григорьева, П.В. Степанова[Электронный ресурс] </w:t>
      </w:r>
      <w:hyperlink r:id="rId11">
        <w:r>
          <w:rPr>
            <w:rStyle w:val="ListLabel1"/>
            <w:rFonts w:eastAsiaTheme="minorEastAsia"/>
            <w:szCs w:val="28"/>
          </w:rPr>
          <w:t>http://standart.edu.ru/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Технические ресурсы: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Проектор.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Офисный пакет.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Принтер.</w:t>
      </w:r>
    </w:p>
    <w:p w:rsidR="00322371" w:rsidRDefault="00F8395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Колонки</w:t>
      </w:r>
    </w:p>
    <w:p w:rsidR="00322371" w:rsidRDefault="00322371">
      <w:pPr>
        <w:widowControl w:val="0"/>
        <w:suppressAutoHyphens/>
        <w:spacing w:after="0" w:line="240" w:lineRule="auto"/>
        <w:jc w:val="center"/>
      </w:pPr>
    </w:p>
    <w:sectPr w:rsidR="00322371" w:rsidSect="00B40C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371"/>
    <w:rsid w:val="0003147E"/>
    <w:rsid w:val="002251D9"/>
    <w:rsid w:val="00322371"/>
    <w:rsid w:val="00B40CA0"/>
    <w:rsid w:val="00F8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A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40CA0"/>
    <w:rPr>
      <w:rFonts w:ascii="Times New Roman" w:eastAsia="Times New Roman" w:hAnsi="Times New Roman" w:cs="Times New Roman"/>
      <w:color w:val="0000FF"/>
      <w:sz w:val="28"/>
      <w:shd w:val="clear" w:color="auto" w:fill="FFFFFF"/>
    </w:rPr>
  </w:style>
  <w:style w:type="character" w:customStyle="1" w:styleId="-">
    <w:name w:val="Интернет-ссылка"/>
    <w:rsid w:val="00B40CA0"/>
    <w:rPr>
      <w:color w:val="000080"/>
      <w:u w:val="single"/>
    </w:rPr>
  </w:style>
  <w:style w:type="character" w:customStyle="1" w:styleId="ListLabel2">
    <w:name w:val="ListLabel 2"/>
    <w:qFormat/>
    <w:rsid w:val="00B40CA0"/>
    <w:rPr>
      <w:rFonts w:ascii="Times New Roman" w:eastAsia="Times New Roman" w:hAnsi="Times New Roman" w:cs="Times New Roman"/>
      <w:color w:val="0000FF"/>
      <w:sz w:val="28"/>
      <w:szCs w:val="28"/>
      <w:u w:val="none"/>
      <w:shd w:val="clear" w:color="auto" w:fill="FFFFFF"/>
    </w:rPr>
  </w:style>
  <w:style w:type="paragraph" w:styleId="a3">
    <w:name w:val="Title"/>
    <w:basedOn w:val="a"/>
    <w:next w:val="a4"/>
    <w:qFormat/>
    <w:rsid w:val="00B40C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40CA0"/>
    <w:pPr>
      <w:spacing w:after="140"/>
    </w:pPr>
  </w:style>
  <w:style w:type="paragraph" w:styleId="a5">
    <w:name w:val="List"/>
    <w:basedOn w:val="a4"/>
    <w:rsid w:val="00B40CA0"/>
    <w:rPr>
      <w:rFonts w:cs="Arial"/>
    </w:rPr>
  </w:style>
  <w:style w:type="paragraph" w:styleId="a6">
    <w:name w:val="caption"/>
    <w:basedOn w:val="a"/>
    <w:qFormat/>
    <w:rsid w:val="00B40C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40CA0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B40CA0"/>
    <w:pPr>
      <w:suppressLineNumbers/>
    </w:pPr>
  </w:style>
  <w:style w:type="paragraph" w:customStyle="1" w:styleId="a9">
    <w:name w:val="Заголовок таблицы"/>
    <w:basedOn w:val="a8"/>
    <w:qFormat/>
    <w:rsid w:val="00B40CA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B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83950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3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kodges.ru%2Fdosug%2Fpage%2F147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www.bookshunt.ru%2Fb120702_detskaya_enciklopediya_enciklopediya_vse_obo_vsem._5_%25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ll-ebooks.com%2F2009%2F05%2F01%2Fbolshaja-detskaja-jenciklopedija-6-12.html" TargetMode="External"/><Relationship Id="rId11" Type="http://schemas.openxmlformats.org/officeDocument/2006/relationships/hyperlink" Target="http://infourok.ru/go.html?href=http%3A%2F%2Fstandart.edu.ru%2F" TargetMode="External"/><Relationship Id="rId5" Type="http://schemas.openxmlformats.org/officeDocument/2006/relationships/hyperlink" Target="http://www.mirknig.com/" TargetMode="External"/><Relationship Id="rId10" Type="http://schemas.openxmlformats.org/officeDocument/2006/relationships/hyperlink" Target="http://infourok.ru/go.html?href=http%3A%2F%2Fwww.fsu-expert.ru%2Fnode%2F269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fourok.ru/go.html?href=http%3A%2F%2Fwww.booklink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2018-11-22T10:56:00Z</cp:lastPrinted>
  <dcterms:created xsi:type="dcterms:W3CDTF">2018-11-20T15:51:00Z</dcterms:created>
  <dcterms:modified xsi:type="dcterms:W3CDTF">2019-10-31T06:29:00Z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